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143A6E" w:rsidRPr="00143A6E">
        <w:rPr>
          <w:b/>
          <w:i/>
        </w:rPr>
        <w:t xml:space="preserve">VD </w:t>
      </w:r>
      <w:proofErr w:type="gramStart"/>
      <w:r w:rsidR="00143A6E" w:rsidRPr="00143A6E">
        <w:rPr>
          <w:b/>
          <w:i/>
        </w:rPr>
        <w:t>Újezd - potápěčské</w:t>
      </w:r>
      <w:proofErr w:type="gramEnd"/>
      <w:r w:rsidR="00143A6E" w:rsidRPr="00143A6E">
        <w:rPr>
          <w:b/>
          <w:i/>
        </w:rPr>
        <w:t xml:space="preserve"> práce 2021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143A6E" w:rsidRPr="00143A6E">
        <w:t>2 02 20 071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2F76FE">
        <w:t>2</w:t>
      </w:r>
      <w:r w:rsidR="000A5C26">
        <w:t xml:space="preserve"> </w:t>
      </w:r>
      <w:r w:rsidR="00143A6E">
        <w:t>711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2F76FE" w:rsidRP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F76F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potápěčské techniky na VD Újezd.</w:t>
      </w:r>
    </w:p>
    <w:p w:rsidR="002F76FE" w:rsidRPr="002F76FE" w:rsidRDefault="002F76F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1)</w:t>
      </w: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 rozmrazovacího zařízení (demontáž trysek rozmrazování, jejich oprava, výměna těsnících gumiček a O-kroužků, montáž trysek, kontrola těsnosti a funkčnosti). </w:t>
      </w: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Sekce na kótě 276,90 m n. m., 24 ks trysek.</w:t>
      </w: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 stavu usazení rámů odpuzovače ryb, včetně případné lokalizace zjištěných poruch </w:t>
      </w: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stavu rybích úkrytů (stav konstrukce a sítí) v místě označeném bójkami</w:t>
      </w:r>
    </w:p>
    <w:p w:rsid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 dny potápěčských prací v hl. do 20 m </w:t>
      </w: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2)</w:t>
      </w: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periodická kontrola prostorů nátoků do spodních výpustí VD dle programu TBD č. 4, na kótě 273,00 m n. m. (stav stavební části vtoku, stav konstrukce česlí, stav splavenin a jejich zaměření). Kontrola je prováděna 1x za 3 roky na základě Revize systému kontroly prostorů nátoků do spodních výpustí přehrad Povodí Ohře.</w:t>
      </w: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případné lokalizace zjištěných poruch</w:t>
      </w: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3) Provést kontroly dle doporučení </w:t>
      </w:r>
      <w:proofErr w:type="gramStart"/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VD - TBD</w:t>
      </w:r>
      <w:proofErr w:type="gramEnd"/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uvedené v dokumentu „VD Újezd - Hodnocení stavu prostoru nátoků do spodních výpustí 2018 ze dne 15. 2. 2019 - část vyhodnocení a doporučení pro další provoz (viz. příloha VD Újezd - Hodnocení stavu prostoru nátoku do spodních výpustí 2018). </w:t>
      </w: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Proměřit stavební konstrukci betonového přiváděcího koryta do vzdálenosti cca 30 m před věžovým objektem</w:t>
      </w: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Prověřit, zda konstrukce česlí nemůže vypadnout z vodících profilů v drážkách. Proměřit světlé vzdálenosti funkčních ploch vodících tyčí čtvercového profilu 50 x 50 mm mezi levou a pravou stranou a současně vzdálenost funkčních ploch vodítek na konstrukcích česlí a výšky bočních plechů vodítek česlí.</w:t>
      </w: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Kotevní plechy navařeného vodícího čtyřhranu v betonových drážkách česlí jsou tvořeny podle projektové dokumentace ocelovými válcovanými profily L 50 x 50 x </w:t>
      </w:r>
      <w:proofErr w:type="gramStart"/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5 - 215</w:t>
      </w:r>
      <w:proofErr w:type="gramEnd"/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mm z mat. 11 373, šrouby M16-180 mm a maticemi, jedna z pásnic L profilu je zabetonována. Nejvíce korozí poškozené L profily očistit a zjistit korozní úbytek materiálu. Současně provést kontrolu připojovacích svárů vodícího čtyřhranu k těmto kotevním ocelovým profilům L. </w:t>
      </w:r>
    </w:p>
    <w:p w:rsidR="00143A6E" w:rsidRP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 případné lokalizace zjištěných poruch</w:t>
      </w:r>
    </w:p>
    <w:p w:rsid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 dny potápěčských prací v hl. do 20 m </w:t>
      </w:r>
    </w:p>
    <w:p w:rsidR="00143A6E" w:rsidRDefault="00143A6E" w:rsidP="00143A6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2F76FE" w:rsidRPr="002F76FE" w:rsidRDefault="00143A6E" w:rsidP="002F76F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43A6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provedené kontroly požadujeme vyhotovit písemnou zprávu včetně obrazového záznamu, která bude předána nejpozději do 10 dnů od provedení kontroly.</w:t>
      </w:r>
    </w:p>
    <w:p w:rsidR="00D267BF" w:rsidRPr="00D267BF" w:rsidRDefault="00D267BF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lastRenderedPageBreak/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2F76FE">
        <w:rPr>
          <w:rFonts w:asciiTheme="minorHAnsi" w:hAnsiTheme="minorHAnsi" w:cstheme="minorHAnsi"/>
          <w:sz w:val="22"/>
          <w:szCs w:val="22"/>
        </w:rPr>
        <w:t>8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143A6E">
        <w:rPr>
          <w:rFonts w:asciiTheme="minorHAnsi" w:hAnsiTheme="minorHAnsi" w:cstheme="minorHAnsi"/>
          <w:sz w:val="22"/>
          <w:szCs w:val="22"/>
        </w:rPr>
        <w:t>1</w:t>
      </w:r>
      <w:r w:rsidR="001A4E80" w:rsidRPr="001A4E80">
        <w:rPr>
          <w:rFonts w:asciiTheme="minorHAnsi" w:hAnsiTheme="minorHAnsi" w:cstheme="minorHAnsi"/>
          <w:sz w:val="22"/>
          <w:szCs w:val="22"/>
        </w:rPr>
        <w:t>–</w:t>
      </w:r>
      <w:r w:rsidR="002F76FE">
        <w:rPr>
          <w:rFonts w:asciiTheme="minorHAnsi" w:hAnsiTheme="minorHAnsi" w:cstheme="minorHAnsi"/>
          <w:sz w:val="22"/>
          <w:szCs w:val="22"/>
        </w:rPr>
        <w:t>10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143A6E">
        <w:rPr>
          <w:rFonts w:asciiTheme="minorHAnsi" w:hAnsiTheme="minorHAnsi" w:cstheme="minorHAnsi"/>
          <w:sz w:val="22"/>
          <w:szCs w:val="22"/>
        </w:rPr>
        <w:t>1</w:t>
      </w:r>
      <w:bookmarkStart w:id="0" w:name="_GoBack"/>
      <w:bookmarkEnd w:id="0"/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143A6E">
        <w:rPr>
          <w:rFonts w:asciiTheme="minorHAnsi" w:hAnsiTheme="minorHAnsi" w:cstheme="minorHAnsi"/>
          <w:sz w:val="22"/>
          <w:szCs w:val="22"/>
        </w:rPr>
        <w:t>Celkem 4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2F76FE">
        <w:rPr>
          <w:rFonts w:asciiTheme="minorHAnsi" w:hAnsiTheme="minorHAnsi" w:cstheme="minorHAnsi"/>
          <w:sz w:val="22"/>
          <w:szCs w:val="22"/>
        </w:rPr>
        <w:t>Újezd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Default="00143A6E" w:rsidP="00D267BF">
      <w:pPr>
        <w:pStyle w:val="Bezmezer"/>
      </w:pPr>
      <w:r w:rsidRPr="00143A6E">
        <w:t>Tryska VD</w:t>
      </w:r>
      <w:r w:rsidR="00216462">
        <w:t>.pdf</w:t>
      </w:r>
    </w:p>
    <w:p w:rsidR="00143A6E" w:rsidRDefault="00143A6E" w:rsidP="00D267BF">
      <w:pPr>
        <w:pStyle w:val="Bezmezer"/>
      </w:pPr>
      <w:r w:rsidRPr="00143A6E">
        <w:t>Újezd_2018_Hodnocení stavu prostoru nátoku do SV</w:t>
      </w:r>
      <w:r>
        <w:t>.pdf</w:t>
      </w:r>
    </w:p>
    <w:p w:rsidR="00143A6E" w:rsidRDefault="00143A6E" w:rsidP="00D267BF">
      <w:pPr>
        <w:pStyle w:val="Bezmezer"/>
      </w:pPr>
      <w:r w:rsidRPr="00143A6E">
        <w:t>VD Ujezd</w:t>
      </w:r>
      <w:r>
        <w:t>.pdf</w:t>
      </w:r>
    </w:p>
    <w:p w:rsidR="00D267BF" w:rsidRDefault="00143A6E" w:rsidP="00D267BF">
      <w:pPr>
        <w:pStyle w:val="Bezmezer"/>
        <w:rPr>
          <w:rFonts w:eastAsia="Times New Roman"/>
          <w:lang w:eastAsia="cs-CZ"/>
        </w:rPr>
      </w:pPr>
      <w:r w:rsidRPr="00143A6E">
        <w:rPr>
          <w:rFonts w:eastAsia="Times New Roman"/>
          <w:lang w:eastAsia="cs-CZ"/>
        </w:rPr>
        <w:t>VD Újezd_KN</w:t>
      </w:r>
      <w:r w:rsidR="00D267BF">
        <w:rPr>
          <w:rFonts w:eastAsia="Times New Roman"/>
          <w:lang w:eastAsia="cs-CZ"/>
        </w:rPr>
        <w:t>.xls</w:t>
      </w:r>
      <w:r>
        <w:rPr>
          <w:rFonts w:eastAsia="Times New Roman"/>
          <w:lang w:eastAsia="cs-CZ"/>
        </w:rPr>
        <w:t>x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CCD" w:rsidRDefault="00540CCD" w:rsidP="00695053">
      <w:pPr>
        <w:spacing w:after="0" w:line="240" w:lineRule="auto"/>
      </w:pPr>
      <w:r>
        <w:separator/>
      </w:r>
    </w:p>
  </w:endnote>
  <w:endnote w:type="continuationSeparator" w:id="0">
    <w:p w:rsidR="00540CCD" w:rsidRDefault="00540CCD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CCD" w:rsidRDefault="00540CCD" w:rsidP="00695053">
      <w:pPr>
        <w:spacing w:after="0" w:line="240" w:lineRule="auto"/>
      </w:pPr>
      <w:r>
        <w:separator/>
      </w:r>
    </w:p>
  </w:footnote>
  <w:footnote w:type="continuationSeparator" w:id="0">
    <w:p w:rsidR="00540CCD" w:rsidRDefault="00540CCD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43A6E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77827"/>
    <w:rsid w:val="004B2F8A"/>
    <w:rsid w:val="00530D11"/>
    <w:rsid w:val="005323CF"/>
    <w:rsid w:val="00534785"/>
    <w:rsid w:val="00540CCD"/>
    <w:rsid w:val="00580D68"/>
    <w:rsid w:val="005A77F1"/>
    <w:rsid w:val="005C1A1F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655F"/>
    <w:rsid w:val="007A708F"/>
    <w:rsid w:val="007D595A"/>
    <w:rsid w:val="008153E1"/>
    <w:rsid w:val="008324B5"/>
    <w:rsid w:val="00851DB1"/>
    <w:rsid w:val="00852973"/>
    <w:rsid w:val="008604C3"/>
    <w:rsid w:val="008B394E"/>
    <w:rsid w:val="008B6C26"/>
    <w:rsid w:val="008C67BE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378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30</cp:revision>
  <cp:lastPrinted>2016-04-05T04:45:00Z</cp:lastPrinted>
  <dcterms:created xsi:type="dcterms:W3CDTF">2018-09-14T06:17:00Z</dcterms:created>
  <dcterms:modified xsi:type="dcterms:W3CDTF">2021-01-27T06:10:00Z</dcterms:modified>
</cp:coreProperties>
</file>